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A027" w14:textId="3C4AFD48" w:rsidR="00E85642" w:rsidRPr="00E85642" w:rsidRDefault="00E85642" w:rsidP="00D71A04">
      <w:pPr>
        <w:pStyle w:val="paragraph"/>
        <w:jc w:val="center"/>
        <w:textAlignment w:val="baseline"/>
        <w:rPr>
          <w:rStyle w:val="normaltextrun"/>
          <w:rFonts w:ascii="Calibri" w:hAnsi="Calibri" w:cs="Calibri"/>
          <w:b/>
          <w:bCs/>
          <w:sz w:val="28"/>
          <w:szCs w:val="28"/>
        </w:rPr>
      </w:pPr>
      <w:r w:rsidRPr="00E85642">
        <w:rPr>
          <w:rStyle w:val="normaltextrun"/>
          <w:rFonts w:ascii="Calibri" w:hAnsi="Calibri" w:cs="Calibri"/>
          <w:b/>
          <w:bCs/>
          <w:sz w:val="28"/>
          <w:szCs w:val="28"/>
        </w:rPr>
        <w:t>REQUIRED CREDIT LINES</w:t>
      </w:r>
    </w:p>
    <w:p w14:paraId="02C3071B" w14:textId="79E30F90" w:rsidR="00D71A04" w:rsidRPr="006A3D93" w:rsidRDefault="00D71A04" w:rsidP="00D71A04">
      <w:pPr>
        <w:pStyle w:val="paragraph"/>
        <w:jc w:val="center"/>
        <w:textAlignment w:val="baseline"/>
        <w:rPr>
          <w:sz w:val="28"/>
          <w:szCs w:val="28"/>
        </w:rPr>
      </w:pPr>
      <w:r w:rsidRPr="006A3D93">
        <w:rPr>
          <w:rStyle w:val="normaltextrun"/>
          <w:rFonts w:ascii="Calibri" w:hAnsi="Calibri" w:cs="Calibri"/>
          <w:sz w:val="28"/>
          <w:szCs w:val="28"/>
        </w:rPr>
        <w:t xml:space="preserve">This (event, project, program) is made possible with public funds from the </w:t>
      </w:r>
      <w:r w:rsidR="006A3D93" w:rsidRPr="006A3D93">
        <w:rPr>
          <w:rStyle w:val="normaltextrun"/>
          <w:rFonts w:ascii="Calibri" w:hAnsi="Calibri" w:cs="Calibri"/>
          <w:sz w:val="28"/>
          <w:szCs w:val="28"/>
        </w:rPr>
        <w:t>Statewide Community Regrant</w:t>
      </w:r>
      <w:r w:rsidR="006A3D93">
        <w:rPr>
          <w:rStyle w:val="normaltextrun"/>
          <w:rFonts w:ascii="Calibri" w:hAnsi="Calibri" w:cs="Calibri"/>
          <w:sz w:val="28"/>
          <w:szCs w:val="28"/>
        </w:rPr>
        <w:t>s</w:t>
      </w:r>
      <w:r w:rsidRPr="006A3D93">
        <w:rPr>
          <w:rStyle w:val="normaltextrun"/>
          <w:rFonts w:ascii="Calibri" w:hAnsi="Calibri" w:cs="Calibri"/>
          <w:sz w:val="28"/>
          <w:szCs w:val="28"/>
        </w:rPr>
        <w:t xml:space="preserve"> Program, a regrant program of the New York State Council on the Arts with the support of </w:t>
      </w:r>
      <w:r w:rsidR="00F92D3E">
        <w:rPr>
          <w:rStyle w:val="normaltextrun"/>
          <w:rFonts w:ascii="Calibri" w:hAnsi="Calibri" w:cs="Calibri"/>
          <w:sz w:val="28"/>
          <w:szCs w:val="28"/>
        </w:rPr>
        <w:t>the Office of the Governor</w:t>
      </w:r>
      <w:r w:rsidRPr="006A3D93">
        <w:rPr>
          <w:rStyle w:val="normaltextrun"/>
          <w:rFonts w:ascii="Calibri" w:hAnsi="Calibri" w:cs="Calibri"/>
          <w:sz w:val="28"/>
          <w:szCs w:val="28"/>
        </w:rPr>
        <w:t xml:space="preserve"> and the New York State </w:t>
      </w:r>
      <w:proofErr w:type="gramStart"/>
      <w:r w:rsidRPr="006A3D93">
        <w:rPr>
          <w:rStyle w:val="normaltextrun"/>
          <w:rFonts w:ascii="Calibri" w:hAnsi="Calibri" w:cs="Calibri"/>
          <w:sz w:val="28"/>
          <w:szCs w:val="28"/>
        </w:rPr>
        <w:t>Legislature, and</w:t>
      </w:r>
      <w:proofErr w:type="gramEnd"/>
      <w:r w:rsidRPr="006A3D93">
        <w:rPr>
          <w:rStyle w:val="normaltextrun"/>
          <w:rFonts w:ascii="Calibri" w:hAnsi="Calibri" w:cs="Calibri"/>
          <w:sz w:val="28"/>
          <w:szCs w:val="28"/>
        </w:rPr>
        <w:t xml:space="preserve"> administered by The Earlville Opera House.</w:t>
      </w:r>
      <w:r w:rsidRPr="006A3D93">
        <w:rPr>
          <w:rStyle w:val="eop"/>
          <w:rFonts w:ascii="Calibri" w:hAnsi="Calibri" w:cs="Calibri"/>
          <w:sz w:val="28"/>
          <w:szCs w:val="28"/>
        </w:rPr>
        <w:t> </w:t>
      </w:r>
    </w:p>
    <w:p w14:paraId="6D2E267A" w14:textId="77777777" w:rsidR="00D71A04" w:rsidRPr="006A3D93" w:rsidRDefault="00D71A04" w:rsidP="00D71A04">
      <w:pPr>
        <w:pStyle w:val="paragraph"/>
        <w:textAlignment w:val="baseline"/>
        <w:rPr>
          <w:rStyle w:val="normaltextrun"/>
          <w:rFonts w:ascii="Calibri" w:hAnsi="Calibri" w:cs="Calibri"/>
          <w:b/>
          <w:bCs/>
          <w:i/>
          <w:iCs/>
          <w:sz w:val="28"/>
          <w:szCs w:val="28"/>
        </w:rPr>
      </w:pPr>
      <w:r w:rsidRPr="006A3D93">
        <w:rPr>
          <w:rStyle w:val="normaltextrun"/>
          <w:rFonts w:ascii="Calibri" w:hAnsi="Calibri" w:cs="Calibri"/>
          <w:b/>
          <w:bCs/>
          <w:i/>
          <w:iCs/>
          <w:sz w:val="28"/>
          <w:szCs w:val="28"/>
        </w:rPr>
        <w:t> </w:t>
      </w:r>
    </w:p>
    <w:p w14:paraId="539A876F" w14:textId="7974773A" w:rsidR="00D71A04" w:rsidRPr="006A3D93" w:rsidRDefault="00D71A04" w:rsidP="00D71A04">
      <w:pPr>
        <w:pStyle w:val="paragraph"/>
        <w:textAlignment w:val="baseline"/>
        <w:rPr>
          <w:sz w:val="28"/>
          <w:szCs w:val="28"/>
        </w:rPr>
      </w:pPr>
      <w:r w:rsidRPr="006A3D93">
        <w:rPr>
          <w:rStyle w:val="normaltextrun"/>
          <w:rFonts w:ascii="Calibri" w:hAnsi="Calibri" w:cs="Calibri"/>
          <w:sz w:val="28"/>
          <w:szCs w:val="28"/>
        </w:rPr>
        <w:t>Broome County recipients only, if applicable, must use both the previous credit line as well as crediting the Hoyt Foundation in the following manner:</w:t>
      </w:r>
      <w:r w:rsidRPr="006A3D93">
        <w:rPr>
          <w:rStyle w:val="eop"/>
          <w:rFonts w:ascii="Calibri" w:hAnsi="Calibri" w:cs="Calibri"/>
          <w:sz w:val="28"/>
          <w:szCs w:val="28"/>
        </w:rPr>
        <w:t> </w:t>
      </w:r>
    </w:p>
    <w:p w14:paraId="46CE97D6" w14:textId="781CB40E" w:rsidR="00D71A04" w:rsidRPr="006A3D93" w:rsidRDefault="00D71A04" w:rsidP="000F41CD">
      <w:pPr>
        <w:pStyle w:val="paragraph"/>
        <w:jc w:val="center"/>
        <w:textAlignment w:val="baseline"/>
        <w:rPr>
          <w:rStyle w:val="eop"/>
          <w:rFonts w:ascii="Calibri" w:hAnsi="Calibri" w:cs="Calibri"/>
          <w:sz w:val="28"/>
          <w:szCs w:val="28"/>
        </w:rPr>
      </w:pPr>
      <w:r w:rsidRPr="006A3D93">
        <w:rPr>
          <w:rStyle w:val="normaltextrun"/>
          <w:rFonts w:ascii="Calibri" w:hAnsi="Calibri" w:cs="Calibri"/>
          <w:sz w:val="28"/>
          <w:szCs w:val="28"/>
        </w:rPr>
        <w:t xml:space="preserve">Additional support for the Broome </w:t>
      </w:r>
      <w:r w:rsidR="005D74A1">
        <w:rPr>
          <w:rStyle w:val="normaltextrun"/>
          <w:rFonts w:ascii="Calibri" w:hAnsi="Calibri" w:cs="Calibri"/>
          <w:sz w:val="28"/>
          <w:szCs w:val="28"/>
        </w:rPr>
        <w:t>SCR</w:t>
      </w:r>
      <w:r w:rsidRPr="006A3D93">
        <w:rPr>
          <w:rStyle w:val="normaltextrun"/>
          <w:rFonts w:ascii="Calibri" w:hAnsi="Calibri" w:cs="Calibri"/>
          <w:sz w:val="28"/>
          <w:szCs w:val="28"/>
        </w:rPr>
        <w:t xml:space="preserve"> Program graciously provided by the</w:t>
      </w:r>
      <w:r w:rsidRPr="006A3D93">
        <w:rPr>
          <w:rStyle w:val="eop"/>
          <w:rFonts w:ascii="Calibri" w:hAnsi="Calibri" w:cs="Calibri"/>
          <w:sz w:val="28"/>
          <w:szCs w:val="28"/>
        </w:rPr>
        <w:t> </w:t>
      </w:r>
      <w:r w:rsidRPr="006A3D93">
        <w:rPr>
          <w:rStyle w:val="normaltextrun"/>
          <w:rFonts w:ascii="Calibri" w:hAnsi="Calibri" w:cs="Calibri"/>
          <w:sz w:val="28"/>
          <w:szCs w:val="28"/>
        </w:rPr>
        <w:t xml:space="preserve">Stewart W. and </w:t>
      </w:r>
      <w:proofErr w:type="spellStart"/>
      <w:r w:rsidRPr="006A3D93">
        <w:rPr>
          <w:rStyle w:val="normaltextrun"/>
          <w:rFonts w:ascii="Calibri" w:hAnsi="Calibri" w:cs="Calibri"/>
          <w:sz w:val="28"/>
          <w:szCs w:val="28"/>
        </w:rPr>
        <w:t>Willma</w:t>
      </w:r>
      <w:proofErr w:type="spellEnd"/>
      <w:r w:rsidRPr="006A3D93">
        <w:rPr>
          <w:rStyle w:val="normaltextrun"/>
          <w:rFonts w:ascii="Calibri" w:hAnsi="Calibri" w:cs="Calibri"/>
          <w:sz w:val="28"/>
          <w:szCs w:val="28"/>
        </w:rPr>
        <w:t xml:space="preserve"> C. Hoyt Foundation, Inc.</w:t>
      </w:r>
      <w:r w:rsidRPr="006A3D93">
        <w:rPr>
          <w:rStyle w:val="eop"/>
          <w:rFonts w:ascii="Calibri" w:hAnsi="Calibri" w:cs="Calibri"/>
          <w:sz w:val="28"/>
          <w:szCs w:val="28"/>
        </w:rPr>
        <w:t> </w:t>
      </w:r>
    </w:p>
    <w:p w14:paraId="4AD377A6" w14:textId="2DA20914" w:rsidR="00AB382A" w:rsidRDefault="00AB382A" w:rsidP="000F41CD">
      <w:pPr>
        <w:pStyle w:val="paragraph"/>
        <w:jc w:val="center"/>
        <w:textAlignment w:val="baseline"/>
        <w:rPr>
          <w:rStyle w:val="eop"/>
          <w:rFonts w:ascii="Calibri" w:hAnsi="Calibri" w:cs="Calibri"/>
          <w:sz w:val="22"/>
          <w:szCs w:val="22"/>
        </w:rPr>
      </w:pPr>
    </w:p>
    <w:p w14:paraId="7A402F1A" w14:textId="261A7CFB" w:rsidR="00E85642" w:rsidRDefault="00AB382A" w:rsidP="00AB382A">
      <w:pPr>
        <w:pStyle w:val="paragraph"/>
        <w:textAlignment w:val="baseline"/>
        <w:rPr>
          <w:rFonts w:ascii="Arial" w:hAnsi="Arial" w:cs="Arial"/>
        </w:rPr>
      </w:pPr>
      <w:r w:rsidRPr="00594336">
        <w:rPr>
          <w:rFonts w:ascii="Arial" w:hAnsi="Arial" w:cs="Arial"/>
          <w:b/>
          <w:bCs/>
        </w:rPr>
        <w:t>PLEASE NOTE</w:t>
      </w:r>
      <w:r w:rsidRPr="00E85642">
        <w:rPr>
          <w:rFonts w:ascii="Arial" w:hAnsi="Arial" w:cs="Arial"/>
        </w:rPr>
        <w:t>: Promotion</w:t>
      </w:r>
      <w:r w:rsidR="00E85642">
        <w:rPr>
          <w:rFonts w:ascii="Arial" w:hAnsi="Arial" w:cs="Arial"/>
        </w:rPr>
        <w:t>al</w:t>
      </w:r>
      <w:r w:rsidRPr="00E85642">
        <w:rPr>
          <w:rFonts w:ascii="Arial" w:hAnsi="Arial" w:cs="Arial"/>
        </w:rPr>
        <w:t xml:space="preserve"> material should be designed from the outset recognizing the need to make room for this information.  If there is absolutely no </w:t>
      </w:r>
      <w:r w:rsidR="00E85642" w:rsidRPr="00E85642">
        <w:rPr>
          <w:rFonts w:ascii="Arial" w:hAnsi="Arial" w:cs="Arial"/>
        </w:rPr>
        <w:t>space for the credit line, the EOH logo</w:t>
      </w:r>
      <w:r w:rsidR="00E85642">
        <w:rPr>
          <w:rFonts w:ascii="Arial" w:hAnsi="Arial" w:cs="Arial"/>
        </w:rPr>
        <w:t xml:space="preserve"> by itself </w:t>
      </w:r>
      <w:r w:rsidR="00E85642" w:rsidRPr="00E85642">
        <w:rPr>
          <w:rFonts w:ascii="Arial" w:hAnsi="Arial" w:cs="Arial"/>
        </w:rPr>
        <w:t xml:space="preserve">is acceptable. </w:t>
      </w:r>
    </w:p>
    <w:p w14:paraId="61396BA5" w14:textId="719F89F8" w:rsidR="006A3D93" w:rsidRPr="00D96360" w:rsidRDefault="006A3D93" w:rsidP="00AB382A">
      <w:pPr>
        <w:pStyle w:val="paragraph"/>
        <w:textAlignment w:val="baseline"/>
        <w:rPr>
          <w:rFonts w:ascii="Arial" w:hAnsi="Arial" w:cs="Arial"/>
          <w:sz w:val="32"/>
          <w:szCs w:val="32"/>
        </w:rPr>
      </w:pPr>
      <w:r w:rsidRPr="00D96360">
        <w:rPr>
          <w:rFonts w:ascii="Arial" w:hAnsi="Arial" w:cs="Arial"/>
          <w:sz w:val="32"/>
          <w:szCs w:val="32"/>
        </w:rPr>
        <w:t>The NYSCA Logo is NOT to be used by SCR regrant recipients.  SCR grantees may use #NYSCA on social media posts to promote their projects though it is not a requirement.</w:t>
      </w:r>
    </w:p>
    <w:p w14:paraId="3C4312B7" w14:textId="066164E0" w:rsidR="00AB382A" w:rsidRPr="00E85642" w:rsidRDefault="00E85642" w:rsidP="00AB382A">
      <w:pPr>
        <w:pStyle w:val="paragraph"/>
        <w:textAlignment w:val="baseline"/>
        <w:rPr>
          <w:rFonts w:ascii="Arial" w:hAnsi="Arial" w:cs="Arial"/>
          <w:b/>
          <w:bCs/>
          <w:i/>
          <w:iCs/>
        </w:rPr>
      </w:pPr>
      <w:r w:rsidRPr="00E85642">
        <w:rPr>
          <w:rFonts w:ascii="Arial" w:hAnsi="Arial" w:cs="Arial"/>
          <w:b/>
          <w:bCs/>
          <w:i/>
          <w:iCs/>
        </w:rPr>
        <w:t>It is part of your contract to credit NYSCA and the EOH (and the Hoyt Foundation if applicable). Promotional materials are reviewed by the grant panel during funding deliberations and lack of or incorrect crediting can be detrimental to the review.</w:t>
      </w:r>
      <w:r w:rsidR="00AB382A" w:rsidRPr="00E85642">
        <w:rPr>
          <w:rFonts w:ascii="Arial" w:hAnsi="Arial" w:cs="Arial"/>
          <w:b/>
          <w:bCs/>
          <w:i/>
          <w:iCs/>
        </w:rPr>
        <w:t xml:space="preserve"> </w:t>
      </w:r>
    </w:p>
    <w:p w14:paraId="0EF43A8D" w14:textId="77777777" w:rsidR="009342D7" w:rsidRDefault="00E40B4C"/>
    <w:sectPr w:rsidR="00934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04"/>
    <w:rsid w:val="000F41CD"/>
    <w:rsid w:val="003C22A2"/>
    <w:rsid w:val="00594336"/>
    <w:rsid w:val="005D74A1"/>
    <w:rsid w:val="006A3D93"/>
    <w:rsid w:val="00810A91"/>
    <w:rsid w:val="00AB382A"/>
    <w:rsid w:val="00D71A04"/>
    <w:rsid w:val="00D96360"/>
    <w:rsid w:val="00E40B4C"/>
    <w:rsid w:val="00E85642"/>
    <w:rsid w:val="00F9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A43E"/>
  <w15:chartTrackingRefBased/>
  <w15:docId w15:val="{10DC4314-FD26-45DF-8851-8125CB63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1A0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71A04"/>
  </w:style>
  <w:style w:type="character" w:customStyle="1" w:styleId="eop">
    <w:name w:val="eop"/>
    <w:basedOn w:val="DefaultParagraphFont"/>
    <w:rsid w:val="00D7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37683">
      <w:bodyDiv w:val="1"/>
      <w:marLeft w:val="0"/>
      <w:marRight w:val="0"/>
      <w:marTop w:val="0"/>
      <w:marBottom w:val="0"/>
      <w:divBdr>
        <w:top w:val="none" w:sz="0" w:space="0" w:color="auto"/>
        <w:left w:val="none" w:sz="0" w:space="0" w:color="auto"/>
        <w:bottom w:val="none" w:sz="0" w:space="0" w:color="auto"/>
        <w:right w:val="none" w:sz="0" w:space="0" w:color="auto"/>
      </w:divBdr>
      <w:divsChild>
        <w:div w:id="1780641054">
          <w:marLeft w:val="0"/>
          <w:marRight w:val="0"/>
          <w:marTop w:val="0"/>
          <w:marBottom w:val="0"/>
          <w:divBdr>
            <w:top w:val="none" w:sz="0" w:space="0" w:color="auto"/>
            <w:left w:val="none" w:sz="0" w:space="0" w:color="auto"/>
            <w:bottom w:val="none" w:sz="0" w:space="0" w:color="auto"/>
            <w:right w:val="none" w:sz="0" w:space="0" w:color="auto"/>
          </w:divBdr>
        </w:div>
      </w:divsChild>
    </w:div>
    <w:div w:id="1913850177">
      <w:bodyDiv w:val="1"/>
      <w:marLeft w:val="0"/>
      <w:marRight w:val="0"/>
      <w:marTop w:val="0"/>
      <w:marBottom w:val="0"/>
      <w:divBdr>
        <w:top w:val="none" w:sz="0" w:space="0" w:color="auto"/>
        <w:left w:val="none" w:sz="0" w:space="0" w:color="auto"/>
        <w:bottom w:val="none" w:sz="0" w:space="0" w:color="auto"/>
        <w:right w:val="none" w:sz="0" w:space="0" w:color="auto"/>
      </w:divBdr>
      <w:divsChild>
        <w:div w:id="1250650453">
          <w:marLeft w:val="0"/>
          <w:marRight w:val="0"/>
          <w:marTop w:val="0"/>
          <w:marBottom w:val="0"/>
          <w:divBdr>
            <w:top w:val="none" w:sz="0" w:space="0" w:color="auto"/>
            <w:left w:val="none" w:sz="0" w:space="0" w:color="auto"/>
            <w:bottom w:val="none" w:sz="0" w:space="0" w:color="auto"/>
            <w:right w:val="none" w:sz="0" w:space="0" w:color="auto"/>
          </w:divBdr>
        </w:div>
        <w:div w:id="33817484">
          <w:marLeft w:val="0"/>
          <w:marRight w:val="0"/>
          <w:marTop w:val="0"/>
          <w:marBottom w:val="0"/>
          <w:divBdr>
            <w:top w:val="none" w:sz="0" w:space="0" w:color="auto"/>
            <w:left w:val="none" w:sz="0" w:space="0" w:color="auto"/>
            <w:bottom w:val="none" w:sz="0" w:space="0" w:color="auto"/>
            <w:right w:val="none" w:sz="0" w:space="0" w:color="auto"/>
          </w:divBdr>
        </w:div>
        <w:div w:id="621689203">
          <w:marLeft w:val="0"/>
          <w:marRight w:val="0"/>
          <w:marTop w:val="0"/>
          <w:marBottom w:val="0"/>
          <w:divBdr>
            <w:top w:val="none" w:sz="0" w:space="0" w:color="auto"/>
            <w:left w:val="none" w:sz="0" w:space="0" w:color="auto"/>
            <w:bottom w:val="none" w:sz="0" w:space="0" w:color="auto"/>
            <w:right w:val="none" w:sz="0" w:space="0" w:color="auto"/>
          </w:divBdr>
        </w:div>
        <w:div w:id="12793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Kappel</dc:creator>
  <cp:keywords/>
  <dc:description/>
  <cp:lastModifiedBy>Victoria Kappel</cp:lastModifiedBy>
  <cp:revision>2</cp:revision>
  <dcterms:created xsi:type="dcterms:W3CDTF">2021-08-25T14:21:00Z</dcterms:created>
  <dcterms:modified xsi:type="dcterms:W3CDTF">2021-08-25T14:21:00Z</dcterms:modified>
</cp:coreProperties>
</file>